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00" w:rsidRDefault="00B05200" w:rsidP="0048461B">
      <w:pPr>
        <w:pStyle w:val="Default"/>
        <w:rPr>
          <w:b/>
          <w:bCs/>
        </w:rPr>
      </w:pPr>
    </w:p>
    <w:p w:rsidR="0048461B" w:rsidRPr="00946EB6" w:rsidRDefault="0048461B" w:rsidP="00946EB6">
      <w:pPr>
        <w:pStyle w:val="Default"/>
        <w:rPr>
          <w:b/>
          <w:bCs/>
          <w:sz w:val="28"/>
          <w:szCs w:val="28"/>
        </w:rPr>
      </w:pPr>
      <w:r w:rsidRPr="0048461B">
        <w:rPr>
          <w:b/>
          <w:bCs/>
          <w:noProof/>
          <w:lang w:eastAsia="ru-RU"/>
        </w:rPr>
        <w:drawing>
          <wp:inline distT="0" distB="0" distL="0" distR="0">
            <wp:extent cx="644141" cy="673239"/>
            <wp:effectExtent l="19050" t="0" r="3559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Google Shape;59;p13"/>
                    <pic:cNvPicPr preferRelativeResize="0"/>
                  </pic:nvPicPr>
                  <pic:blipFill>
                    <a:blip r:embed="rId7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68" cy="6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EB6" w:rsidRPr="00946EB6">
        <w:rPr>
          <w:b/>
          <w:bCs/>
          <w:noProof/>
          <w:lang w:eastAsia="ru-RU"/>
        </w:rPr>
        <w:drawing>
          <wp:inline distT="0" distB="0" distL="0" distR="0">
            <wp:extent cx="704431" cy="704431"/>
            <wp:effectExtent l="19050" t="0" r="419" b="0"/>
            <wp:docPr id="1" name="Рисунок 1" descr="C:\Documents and Settings\admin\Мои документы\Кафедра изобразительного искусства (ХО)\2020-2021\ЛОГОТИП ФХО синий 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Кафедра изобразительного искусства (ХО)\2020-2021\ЛОГОТИП ФХО синий ма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13" cy="70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6EB6">
        <w:rPr>
          <w:b/>
          <w:bCs/>
          <w:color w:val="0F243E" w:themeColor="text2" w:themeShade="80"/>
          <w:sz w:val="28"/>
          <w:szCs w:val="28"/>
        </w:rPr>
        <w:t>Факультет художественного образования (ФХО</w:t>
      </w:r>
      <w:r w:rsidRPr="00946EB6">
        <w:rPr>
          <w:b/>
          <w:bCs/>
          <w:sz w:val="28"/>
          <w:szCs w:val="28"/>
        </w:rPr>
        <w:t xml:space="preserve">) </w:t>
      </w:r>
    </w:p>
    <w:p w:rsidR="0048461B" w:rsidRPr="0048461B" w:rsidRDefault="0048461B" w:rsidP="0048461B">
      <w:pPr>
        <w:pStyle w:val="Default"/>
        <w:jc w:val="center"/>
      </w:pPr>
      <w:r w:rsidRPr="0048461B">
        <w:t>осуществляет набор абитуриентов по программам подготовки бакалавров</w:t>
      </w:r>
    </w:p>
    <w:p w:rsidR="0048461B" w:rsidRPr="0048461B" w:rsidRDefault="0048461B" w:rsidP="0048461B">
      <w:pPr>
        <w:pStyle w:val="Default"/>
        <w:jc w:val="center"/>
        <w:rPr>
          <w:b/>
          <w:bCs/>
          <w:color w:val="0F243E" w:themeColor="text2" w:themeShade="80"/>
        </w:rPr>
      </w:pPr>
      <w:r w:rsidRPr="0048461B">
        <w:rPr>
          <w:b/>
          <w:bCs/>
          <w:color w:val="0F243E" w:themeColor="text2" w:themeShade="80"/>
        </w:rPr>
        <w:t xml:space="preserve">по направлению </w:t>
      </w:r>
      <w:r w:rsidRPr="0048461B">
        <w:rPr>
          <w:b/>
          <w:color w:val="0F243E" w:themeColor="text2" w:themeShade="80"/>
        </w:rPr>
        <w:t>44.03.01</w:t>
      </w:r>
      <w:r w:rsidRPr="0048461B">
        <w:rPr>
          <w:b/>
          <w:bCs/>
          <w:color w:val="0F243E" w:themeColor="text2" w:themeShade="80"/>
        </w:rPr>
        <w:t xml:space="preserve"> «Педагогическое образование»</w:t>
      </w:r>
    </w:p>
    <w:p w:rsidR="0048461B" w:rsidRPr="0048461B" w:rsidRDefault="0048461B" w:rsidP="0048461B">
      <w:pPr>
        <w:pStyle w:val="a7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48461B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профиль </w:t>
      </w:r>
      <w:r w:rsidRPr="0048461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Художественное образование (изобразительное искусст</w:t>
      </w:r>
      <w:bookmarkStart w:id="0" w:name="_GoBack"/>
      <w:bookmarkEnd w:id="0"/>
      <w:r w:rsidRPr="0048461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во</w:t>
      </w:r>
      <w:r w:rsidR="004A76E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, дизайн</w:t>
      </w:r>
      <w:r w:rsidRPr="0048461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)</w:t>
      </w:r>
    </w:p>
    <w:p w:rsidR="0048461B" w:rsidRPr="0048461B" w:rsidRDefault="0048461B" w:rsidP="0048461B">
      <w:pPr>
        <w:pStyle w:val="Default"/>
        <w:jc w:val="center"/>
        <w:rPr>
          <w:b/>
          <w:bCs/>
          <w:u w:val="single"/>
        </w:rPr>
      </w:pPr>
      <w:r w:rsidRPr="0048461B">
        <w:rPr>
          <w:b/>
          <w:bCs/>
          <w:u w:val="single"/>
        </w:rPr>
        <w:t>на заочную форму обучения (4,5 года)</w:t>
      </w:r>
    </w:p>
    <w:p w:rsidR="0048461B" w:rsidRPr="0048461B" w:rsidRDefault="0048461B" w:rsidP="0048461B">
      <w:pPr>
        <w:pStyle w:val="Default"/>
        <w:spacing w:line="276" w:lineRule="auto"/>
        <w:jc w:val="center"/>
        <w:rPr>
          <w:b/>
        </w:rPr>
      </w:pPr>
      <w:r w:rsidRPr="0048461B">
        <w:t xml:space="preserve">обучение осуществляется на </w:t>
      </w:r>
      <w:r w:rsidRPr="0048461B">
        <w:rPr>
          <w:b/>
        </w:rPr>
        <w:t>бюджетной основе</w:t>
      </w:r>
    </w:p>
    <w:p w:rsidR="0048461B" w:rsidRPr="0048461B" w:rsidRDefault="0048461B" w:rsidP="0048461B">
      <w:pPr>
        <w:pStyle w:val="Default"/>
        <w:spacing w:line="276" w:lineRule="auto"/>
        <w:jc w:val="center"/>
        <w:rPr>
          <w:u w:val="single"/>
        </w:rPr>
      </w:pPr>
      <w:r w:rsidRPr="0048461B">
        <w:rPr>
          <w:b/>
          <w:u w:val="single"/>
        </w:rPr>
        <w:t xml:space="preserve"> </w:t>
      </w:r>
      <w:r w:rsidRPr="00C249F0">
        <w:rPr>
          <w:b/>
          <w:u w:val="single"/>
        </w:rPr>
        <w:t>(2</w:t>
      </w:r>
      <w:r w:rsidR="004A76E5">
        <w:rPr>
          <w:b/>
          <w:u w:val="single"/>
        </w:rPr>
        <w:t>4</w:t>
      </w:r>
      <w:r w:rsidRPr="00C249F0">
        <w:rPr>
          <w:b/>
          <w:u w:val="single"/>
        </w:rPr>
        <w:t xml:space="preserve"> мест</w:t>
      </w:r>
      <w:r w:rsidR="004A76E5">
        <w:rPr>
          <w:b/>
          <w:u w:val="single"/>
        </w:rPr>
        <w:t>а</w:t>
      </w:r>
      <w:r w:rsidRPr="00C249F0">
        <w:rPr>
          <w:b/>
          <w:u w:val="single"/>
        </w:rPr>
        <w:t>)</w:t>
      </w:r>
    </w:p>
    <w:p w:rsidR="006D2A4B" w:rsidRPr="0048461B" w:rsidRDefault="006D2A4B" w:rsidP="00E6086B">
      <w:pPr>
        <w:pStyle w:val="Default"/>
        <w:jc w:val="center"/>
        <w:rPr>
          <w:b/>
          <w:bCs/>
        </w:rPr>
      </w:pPr>
    </w:p>
    <w:p w:rsidR="000C12E0" w:rsidRPr="00946EB6" w:rsidRDefault="000C12E0" w:rsidP="000C12E0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  <w:r w:rsidRPr="00946EB6">
        <w:rPr>
          <w:rFonts w:ascii="Times New Roman" w:eastAsia="Times New Roman" w:hAnsi="Times New Roman" w:cs="Times New Roman"/>
          <w:sz w:val="26"/>
          <w:szCs w:val="26"/>
        </w:rPr>
        <w:t>Область профессиональной деятельности выпускника:  образование, социальная сфера, культура.</w:t>
      </w:r>
    </w:p>
    <w:p w:rsidR="000C12E0" w:rsidRPr="00946EB6" w:rsidRDefault="000C12E0" w:rsidP="000C12E0">
      <w:pPr>
        <w:pStyle w:val="a7"/>
        <w:rPr>
          <w:rFonts w:ascii="Times New Roman" w:hAnsi="Times New Roman" w:cs="Times New Roman"/>
          <w:sz w:val="26"/>
          <w:szCs w:val="26"/>
        </w:rPr>
      </w:pPr>
      <w:r w:rsidRPr="00946EB6">
        <w:rPr>
          <w:rFonts w:ascii="Times New Roman" w:hAnsi="Times New Roman" w:cs="Times New Roman"/>
          <w:sz w:val="26"/>
          <w:szCs w:val="26"/>
        </w:rPr>
        <w:t>Выпускники</w:t>
      </w:r>
      <w:r w:rsidR="00D16DED" w:rsidRPr="00946EB6">
        <w:rPr>
          <w:rFonts w:ascii="Times New Roman" w:hAnsi="Times New Roman" w:cs="Times New Roman"/>
          <w:sz w:val="26"/>
          <w:szCs w:val="26"/>
        </w:rPr>
        <w:t>,</w:t>
      </w:r>
      <w:r w:rsidRPr="00946EB6">
        <w:rPr>
          <w:rFonts w:ascii="Times New Roman" w:hAnsi="Times New Roman" w:cs="Times New Roman"/>
          <w:sz w:val="26"/>
          <w:szCs w:val="26"/>
        </w:rPr>
        <w:t xml:space="preserve"> завершившие обучение</w:t>
      </w:r>
      <w:r w:rsidR="00D16DED" w:rsidRPr="00946EB6">
        <w:rPr>
          <w:rFonts w:ascii="Times New Roman" w:hAnsi="Times New Roman" w:cs="Times New Roman"/>
          <w:sz w:val="26"/>
          <w:szCs w:val="26"/>
        </w:rPr>
        <w:t xml:space="preserve">, </w:t>
      </w:r>
      <w:r w:rsidRPr="00946EB6">
        <w:rPr>
          <w:rFonts w:ascii="Times New Roman" w:hAnsi="Times New Roman" w:cs="Times New Roman"/>
          <w:sz w:val="26"/>
          <w:szCs w:val="26"/>
        </w:rPr>
        <w:t xml:space="preserve">могут занимать следующие </w:t>
      </w:r>
      <w:r w:rsidRPr="00946EB6">
        <w:rPr>
          <w:rFonts w:ascii="Times New Roman" w:hAnsi="Times New Roman" w:cs="Times New Roman"/>
          <w:bCs/>
          <w:sz w:val="26"/>
          <w:szCs w:val="26"/>
        </w:rPr>
        <w:t xml:space="preserve">должности: </w:t>
      </w:r>
    </w:p>
    <w:p w:rsidR="000C12E0" w:rsidRPr="00946EB6" w:rsidRDefault="000C12E0" w:rsidP="000C12E0">
      <w:pPr>
        <w:pStyle w:val="a7"/>
        <w:rPr>
          <w:rFonts w:ascii="Times New Roman" w:hAnsi="Times New Roman" w:cs="Times New Roman"/>
          <w:sz w:val="26"/>
          <w:szCs w:val="26"/>
        </w:rPr>
      </w:pPr>
      <w:r w:rsidRPr="00946EB6">
        <w:rPr>
          <w:rFonts w:ascii="Times New Roman" w:hAnsi="Times New Roman" w:cs="Times New Roman"/>
          <w:sz w:val="26"/>
          <w:szCs w:val="26"/>
        </w:rPr>
        <w:t xml:space="preserve">1. Педагог изобразительного искусства, мировой художественной культуры МБОУ СОШ (гимназия, лицей); </w:t>
      </w:r>
    </w:p>
    <w:p w:rsidR="000C12E0" w:rsidRPr="00946EB6" w:rsidRDefault="000C12E0" w:rsidP="000C12E0">
      <w:pPr>
        <w:pStyle w:val="a7"/>
        <w:rPr>
          <w:rFonts w:ascii="Times New Roman" w:hAnsi="Times New Roman" w:cs="Times New Roman"/>
          <w:sz w:val="26"/>
          <w:szCs w:val="26"/>
        </w:rPr>
      </w:pPr>
      <w:r w:rsidRPr="00946EB6">
        <w:rPr>
          <w:rFonts w:ascii="Times New Roman" w:hAnsi="Times New Roman" w:cs="Times New Roman"/>
          <w:sz w:val="26"/>
          <w:szCs w:val="26"/>
        </w:rPr>
        <w:t xml:space="preserve">2. Преподаватель художественных дисциплин в Детской художественной школе, в Детской школе искусств; </w:t>
      </w:r>
    </w:p>
    <w:p w:rsidR="000C12E0" w:rsidRPr="00946EB6" w:rsidRDefault="000C12E0" w:rsidP="000C12E0">
      <w:pPr>
        <w:pStyle w:val="a7"/>
        <w:rPr>
          <w:rFonts w:ascii="Times New Roman" w:hAnsi="Times New Roman" w:cs="Times New Roman"/>
          <w:sz w:val="26"/>
          <w:szCs w:val="26"/>
        </w:rPr>
      </w:pPr>
      <w:r w:rsidRPr="00946EB6">
        <w:rPr>
          <w:rFonts w:ascii="Times New Roman" w:hAnsi="Times New Roman" w:cs="Times New Roman"/>
          <w:sz w:val="26"/>
          <w:szCs w:val="26"/>
        </w:rPr>
        <w:t xml:space="preserve">3. Преподаватель рисунка, живописи, композиции в среднем специальном учебном заведении (колледж, техникум); </w:t>
      </w:r>
    </w:p>
    <w:p w:rsidR="000C12E0" w:rsidRPr="00946EB6" w:rsidRDefault="000C12E0" w:rsidP="000C12E0">
      <w:pPr>
        <w:pStyle w:val="a7"/>
        <w:rPr>
          <w:rFonts w:ascii="Times New Roman" w:hAnsi="Times New Roman" w:cs="Times New Roman"/>
          <w:sz w:val="26"/>
          <w:szCs w:val="26"/>
        </w:rPr>
      </w:pPr>
      <w:r w:rsidRPr="00946EB6">
        <w:rPr>
          <w:rFonts w:ascii="Times New Roman" w:hAnsi="Times New Roman" w:cs="Times New Roman"/>
          <w:sz w:val="26"/>
          <w:szCs w:val="26"/>
        </w:rPr>
        <w:t xml:space="preserve">4. Педагог изобразительного искусства - студии дошкольного образовательного учреждения, а так же </w:t>
      </w:r>
      <w:r w:rsidRPr="00946EB6">
        <w:rPr>
          <w:rFonts w:ascii="Times New Roman" w:hAnsi="Times New Roman" w:cs="Times New Roman"/>
          <w:bCs/>
          <w:sz w:val="26"/>
          <w:szCs w:val="26"/>
        </w:rPr>
        <w:t xml:space="preserve">при условии дальнейшего повышения квалификации в профессиональной области и постоянной творческой деятельности: </w:t>
      </w:r>
    </w:p>
    <w:p w:rsidR="000C12E0" w:rsidRPr="00946EB6" w:rsidRDefault="000C12E0" w:rsidP="000C12E0">
      <w:pPr>
        <w:pStyle w:val="a7"/>
        <w:rPr>
          <w:rFonts w:ascii="Times New Roman" w:hAnsi="Times New Roman" w:cs="Times New Roman"/>
          <w:sz w:val="26"/>
          <w:szCs w:val="26"/>
        </w:rPr>
      </w:pPr>
      <w:r w:rsidRPr="00946EB6">
        <w:rPr>
          <w:rFonts w:ascii="Times New Roman" w:hAnsi="Times New Roman" w:cs="Times New Roman"/>
          <w:sz w:val="26"/>
          <w:szCs w:val="26"/>
        </w:rPr>
        <w:t>1.</w:t>
      </w:r>
      <w:r w:rsidR="00E24A7B" w:rsidRPr="00946EB6">
        <w:rPr>
          <w:rFonts w:ascii="Times New Roman" w:hAnsi="Times New Roman" w:cs="Times New Roman"/>
          <w:sz w:val="26"/>
          <w:szCs w:val="26"/>
        </w:rPr>
        <w:t xml:space="preserve"> Н</w:t>
      </w:r>
      <w:r w:rsidRPr="00946EB6">
        <w:rPr>
          <w:rFonts w:ascii="Times New Roman" w:hAnsi="Times New Roman" w:cs="Times New Roman"/>
          <w:sz w:val="26"/>
          <w:szCs w:val="26"/>
        </w:rPr>
        <w:t xml:space="preserve">аучный сотрудник музея изобразительного искусства и др.; </w:t>
      </w:r>
    </w:p>
    <w:p w:rsidR="000C12E0" w:rsidRPr="00946EB6" w:rsidRDefault="00E24A7B" w:rsidP="000C12E0">
      <w:pPr>
        <w:pStyle w:val="a7"/>
        <w:rPr>
          <w:rFonts w:ascii="Times New Roman" w:hAnsi="Times New Roman" w:cs="Times New Roman"/>
          <w:sz w:val="26"/>
          <w:szCs w:val="26"/>
        </w:rPr>
      </w:pPr>
      <w:r w:rsidRPr="00946EB6">
        <w:rPr>
          <w:rFonts w:ascii="Times New Roman" w:hAnsi="Times New Roman" w:cs="Times New Roman"/>
          <w:sz w:val="26"/>
          <w:szCs w:val="26"/>
        </w:rPr>
        <w:t>2. Д</w:t>
      </w:r>
      <w:r w:rsidR="000C12E0" w:rsidRPr="00946EB6">
        <w:rPr>
          <w:rFonts w:ascii="Times New Roman" w:hAnsi="Times New Roman" w:cs="Times New Roman"/>
          <w:sz w:val="26"/>
          <w:szCs w:val="26"/>
        </w:rPr>
        <w:t xml:space="preserve">изайнер рекламной группы, полиграфии; </w:t>
      </w:r>
    </w:p>
    <w:p w:rsidR="000C12E0" w:rsidRPr="00946EB6" w:rsidRDefault="00E24A7B" w:rsidP="000C12E0">
      <w:pPr>
        <w:pStyle w:val="a7"/>
        <w:rPr>
          <w:rFonts w:ascii="Times New Roman" w:hAnsi="Times New Roman" w:cs="Times New Roman"/>
          <w:sz w:val="26"/>
          <w:szCs w:val="26"/>
        </w:rPr>
      </w:pPr>
      <w:r w:rsidRPr="00946EB6">
        <w:rPr>
          <w:rFonts w:ascii="Times New Roman" w:hAnsi="Times New Roman" w:cs="Times New Roman"/>
          <w:sz w:val="26"/>
          <w:szCs w:val="26"/>
        </w:rPr>
        <w:t>3. П</w:t>
      </w:r>
      <w:r w:rsidR="000C12E0" w:rsidRPr="00946EB6">
        <w:rPr>
          <w:rFonts w:ascii="Times New Roman" w:hAnsi="Times New Roman" w:cs="Times New Roman"/>
          <w:sz w:val="26"/>
          <w:szCs w:val="26"/>
        </w:rPr>
        <w:t>рофессиональный художник (член Союза художников РФ).</w:t>
      </w:r>
    </w:p>
    <w:p w:rsidR="000C12E0" w:rsidRPr="00946EB6" w:rsidRDefault="000C12E0" w:rsidP="000C12E0">
      <w:pPr>
        <w:pStyle w:val="a7"/>
        <w:rPr>
          <w:rFonts w:ascii="Times New Roman" w:hAnsi="Times New Roman" w:cs="Times New Roman"/>
          <w:sz w:val="26"/>
          <w:szCs w:val="26"/>
        </w:rPr>
      </w:pPr>
      <w:r w:rsidRPr="00946EB6">
        <w:rPr>
          <w:rFonts w:ascii="Times New Roman" w:hAnsi="Times New Roman" w:cs="Times New Roman"/>
          <w:sz w:val="26"/>
          <w:szCs w:val="26"/>
        </w:rPr>
        <w:t xml:space="preserve">Образовательная программа подготовки бакалавра предусматривает изучение следующих учебных модулей:  Б.1. Дисциплины (модули), Б.2.Практики, Б.3. Государственная итоговая аттестация. </w:t>
      </w:r>
    </w:p>
    <w:p w:rsidR="000C12E0" w:rsidRPr="00946EB6" w:rsidRDefault="000C12E0" w:rsidP="000C12E0">
      <w:pPr>
        <w:pStyle w:val="a7"/>
        <w:rPr>
          <w:rFonts w:ascii="Times New Roman" w:hAnsi="Times New Roman" w:cs="Times New Roman"/>
          <w:sz w:val="26"/>
          <w:szCs w:val="26"/>
        </w:rPr>
      </w:pPr>
      <w:r w:rsidRPr="00946EB6">
        <w:rPr>
          <w:rFonts w:ascii="Times New Roman" w:hAnsi="Times New Roman" w:cs="Times New Roman"/>
          <w:sz w:val="26"/>
          <w:szCs w:val="26"/>
        </w:rPr>
        <w:t>Базовая (обязательная) часть  предусматривать изучение следующих обязательных дисциплин: «История», «Философия», «Иностранный язык», «Физическая культура», «Культура речи», «Основы экономических знаний», «Информационные технологии», «Безопасность жизнедеятельности», «Основы математической обработки информации», «Естественнонаучная картина мира», «Психология», «Педагогика».</w:t>
      </w:r>
    </w:p>
    <w:p w:rsidR="000C12E0" w:rsidRPr="00946EB6" w:rsidRDefault="000C12E0" w:rsidP="000C12E0">
      <w:pPr>
        <w:pStyle w:val="a7"/>
        <w:rPr>
          <w:rFonts w:ascii="Times New Roman" w:hAnsi="Times New Roman" w:cs="Times New Roman"/>
          <w:sz w:val="26"/>
          <w:szCs w:val="26"/>
        </w:rPr>
      </w:pPr>
      <w:r w:rsidRPr="00946EB6">
        <w:rPr>
          <w:rFonts w:ascii="Times New Roman" w:hAnsi="Times New Roman" w:cs="Times New Roman"/>
          <w:sz w:val="26"/>
          <w:szCs w:val="26"/>
        </w:rPr>
        <w:t>Модуль «Дисциплины профильной подготовки» представлен следующими основными дисциплинами: «История искусств», «Черчение», «Рисунок», «Живопись», «Композиция», «Скульптура и пластическая анатомия», «Теория и методика обучения изобразительному искусству».</w:t>
      </w:r>
    </w:p>
    <w:p w:rsidR="000C12E0" w:rsidRPr="00946EB6" w:rsidRDefault="000C12E0" w:rsidP="000C12E0">
      <w:pPr>
        <w:pStyle w:val="a7"/>
        <w:rPr>
          <w:rFonts w:ascii="Times New Roman" w:hAnsi="Times New Roman" w:cs="Times New Roman"/>
          <w:sz w:val="26"/>
          <w:szCs w:val="26"/>
        </w:rPr>
      </w:pPr>
      <w:r w:rsidRPr="00946EB6">
        <w:rPr>
          <w:rFonts w:ascii="Times New Roman" w:hAnsi="Times New Roman" w:cs="Times New Roman"/>
          <w:sz w:val="26"/>
          <w:szCs w:val="26"/>
        </w:rPr>
        <w:t>Учебным планом предусмотрены курсы по выбору в области изобразительного искусства (художественная графика, живописная композиция, станковая или монументальная живопись, декоративно-прикладное искусство).</w:t>
      </w:r>
    </w:p>
    <w:p w:rsidR="000C12E0" w:rsidRPr="00946EB6" w:rsidRDefault="000C12E0" w:rsidP="000C12E0">
      <w:pPr>
        <w:pStyle w:val="a7"/>
        <w:rPr>
          <w:rFonts w:ascii="Times New Roman" w:hAnsi="Times New Roman" w:cs="Times New Roman"/>
          <w:sz w:val="26"/>
          <w:szCs w:val="26"/>
        </w:rPr>
      </w:pPr>
      <w:r w:rsidRPr="00946EB6">
        <w:rPr>
          <w:rFonts w:ascii="Times New Roman" w:hAnsi="Times New Roman" w:cs="Times New Roman"/>
          <w:sz w:val="26"/>
          <w:szCs w:val="26"/>
        </w:rPr>
        <w:t xml:space="preserve">Учебным планом предусмотрено проведение следующих видов практик: </w:t>
      </w:r>
      <w:r w:rsidRPr="00946EB6">
        <w:rPr>
          <w:rFonts w:ascii="Times New Roman" w:hAnsi="Times New Roman" w:cs="Times New Roman"/>
          <w:bCs/>
          <w:sz w:val="26"/>
          <w:szCs w:val="26"/>
        </w:rPr>
        <w:t>учебная  практика</w:t>
      </w:r>
      <w:r w:rsidRPr="00946EB6">
        <w:rPr>
          <w:rFonts w:ascii="Times New Roman" w:hAnsi="Times New Roman" w:cs="Times New Roman"/>
          <w:sz w:val="26"/>
          <w:szCs w:val="26"/>
        </w:rPr>
        <w:t xml:space="preserve"> и </w:t>
      </w:r>
      <w:r w:rsidRPr="00946EB6">
        <w:rPr>
          <w:rFonts w:ascii="Times New Roman" w:hAnsi="Times New Roman" w:cs="Times New Roman"/>
          <w:bCs/>
          <w:sz w:val="26"/>
          <w:szCs w:val="26"/>
        </w:rPr>
        <w:t>производственная практика.</w:t>
      </w:r>
    </w:p>
    <w:p w:rsidR="000C12E0" w:rsidRPr="00946EB6" w:rsidRDefault="000C12E0" w:rsidP="000C12E0">
      <w:pPr>
        <w:pStyle w:val="a7"/>
        <w:rPr>
          <w:rFonts w:ascii="Times New Roman" w:hAnsi="Times New Roman" w:cs="Times New Roman"/>
          <w:sz w:val="26"/>
          <w:szCs w:val="26"/>
        </w:rPr>
      </w:pPr>
      <w:r w:rsidRPr="00946EB6">
        <w:rPr>
          <w:rFonts w:ascii="Times New Roman" w:hAnsi="Times New Roman" w:cs="Times New Roman"/>
          <w:sz w:val="26"/>
          <w:szCs w:val="26"/>
        </w:rPr>
        <w:t xml:space="preserve">Государственная итоговая аттестация включает защиту выпускной квалификационной работы (бакалаврской работы). </w:t>
      </w:r>
    </w:p>
    <w:p w:rsidR="00946EB6" w:rsidRPr="00946EB6" w:rsidRDefault="00946EB6" w:rsidP="00946EB6">
      <w:pPr>
        <w:pStyle w:val="Default"/>
        <w:rPr>
          <w:color w:val="0F243E" w:themeColor="text2" w:themeShade="80"/>
          <w:sz w:val="26"/>
          <w:szCs w:val="26"/>
        </w:rPr>
      </w:pPr>
    </w:p>
    <w:p w:rsidR="00946EB6" w:rsidRPr="00946EB6" w:rsidRDefault="00946EB6" w:rsidP="00946EB6">
      <w:pPr>
        <w:pStyle w:val="Default"/>
        <w:tabs>
          <w:tab w:val="left" w:pos="1276"/>
        </w:tabs>
        <w:ind w:firstLine="851"/>
        <w:jc w:val="both"/>
        <w:rPr>
          <w:b/>
          <w:sz w:val="26"/>
          <w:szCs w:val="26"/>
        </w:rPr>
        <w:sectPr w:rsidR="00946EB6" w:rsidRPr="00946EB6" w:rsidSect="004771D6">
          <w:pgSz w:w="11906" w:h="17338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946EB6" w:rsidRDefault="00946EB6" w:rsidP="00946EB6">
      <w:pPr>
        <w:pStyle w:val="Default"/>
        <w:tabs>
          <w:tab w:val="left" w:pos="1276"/>
        </w:tabs>
        <w:ind w:firstLine="851"/>
        <w:jc w:val="both"/>
        <w:rPr>
          <w:sz w:val="22"/>
          <w:szCs w:val="22"/>
        </w:rPr>
      </w:pPr>
      <w:r w:rsidRPr="005A0B1E">
        <w:rPr>
          <w:b/>
          <w:sz w:val="22"/>
          <w:szCs w:val="22"/>
        </w:rPr>
        <w:lastRenderedPageBreak/>
        <w:t>Вступительные испытания:</w:t>
      </w:r>
    </w:p>
    <w:p w:rsidR="00946EB6" w:rsidRDefault="00946EB6" w:rsidP="00946EB6">
      <w:pPr>
        <w:pStyle w:val="Default"/>
        <w:tabs>
          <w:tab w:val="left" w:pos="1276"/>
        </w:tabs>
        <w:ind w:firstLine="851"/>
        <w:jc w:val="both"/>
        <w:rPr>
          <w:sz w:val="22"/>
          <w:szCs w:val="22"/>
        </w:rPr>
      </w:pPr>
      <w:r w:rsidRPr="005A0B1E">
        <w:rPr>
          <w:b/>
          <w:sz w:val="22"/>
          <w:szCs w:val="22"/>
        </w:rPr>
        <w:t>Русский язык;</w:t>
      </w:r>
    </w:p>
    <w:p w:rsidR="00946EB6" w:rsidRDefault="00946EB6" w:rsidP="00946EB6">
      <w:pPr>
        <w:pStyle w:val="Default"/>
        <w:tabs>
          <w:tab w:val="left" w:pos="1276"/>
        </w:tabs>
        <w:ind w:firstLine="851"/>
        <w:jc w:val="both"/>
        <w:rPr>
          <w:sz w:val="22"/>
          <w:szCs w:val="22"/>
        </w:rPr>
      </w:pPr>
      <w:r w:rsidRPr="005A0B1E">
        <w:rPr>
          <w:b/>
          <w:sz w:val="22"/>
          <w:szCs w:val="22"/>
        </w:rPr>
        <w:t>Обществознание;</w:t>
      </w:r>
    </w:p>
    <w:p w:rsidR="00946EB6" w:rsidRPr="00946EB6" w:rsidRDefault="00946EB6" w:rsidP="00946EB6">
      <w:pPr>
        <w:pStyle w:val="Default"/>
        <w:tabs>
          <w:tab w:val="left" w:pos="1276"/>
        </w:tabs>
        <w:ind w:firstLine="851"/>
        <w:jc w:val="both"/>
        <w:rPr>
          <w:sz w:val="22"/>
          <w:szCs w:val="22"/>
        </w:rPr>
      </w:pPr>
      <w:r w:rsidRPr="005A0B1E">
        <w:rPr>
          <w:b/>
          <w:sz w:val="22"/>
          <w:szCs w:val="22"/>
        </w:rPr>
        <w:t xml:space="preserve">Творческий экзамен  </w:t>
      </w:r>
    </w:p>
    <w:p w:rsidR="00946EB6" w:rsidRDefault="00946EB6" w:rsidP="00946EB6">
      <w:pPr>
        <w:pStyle w:val="Default"/>
        <w:rPr>
          <w:color w:val="0F243E" w:themeColor="text2" w:themeShade="80"/>
          <w:sz w:val="22"/>
          <w:szCs w:val="22"/>
        </w:rPr>
      </w:pPr>
    </w:p>
    <w:p w:rsidR="00946EB6" w:rsidRDefault="00946EB6" w:rsidP="00946EB6">
      <w:pPr>
        <w:pStyle w:val="Default"/>
        <w:rPr>
          <w:color w:val="0F243E" w:themeColor="text2" w:themeShade="80"/>
          <w:sz w:val="22"/>
          <w:szCs w:val="22"/>
        </w:rPr>
      </w:pPr>
      <w:r>
        <w:rPr>
          <w:color w:val="0F243E" w:themeColor="text2" w:themeShade="80"/>
          <w:sz w:val="22"/>
          <w:szCs w:val="22"/>
        </w:rPr>
        <w:t xml:space="preserve">               </w:t>
      </w:r>
      <w:r w:rsidRPr="00946EB6">
        <w:rPr>
          <w:color w:val="0F243E" w:themeColor="text2" w:themeShade="80"/>
          <w:sz w:val="22"/>
          <w:szCs w:val="22"/>
        </w:rPr>
        <w:t>ПРИГЛАШАЕМ К НАМ УЧИТЬСЯ!</w:t>
      </w:r>
    </w:p>
    <w:p w:rsidR="00946EB6" w:rsidRDefault="00946EB6" w:rsidP="00946EB6">
      <w:pPr>
        <w:pStyle w:val="Default"/>
        <w:ind w:left="1287"/>
        <w:rPr>
          <w:sz w:val="22"/>
          <w:szCs w:val="22"/>
        </w:rPr>
      </w:pPr>
    </w:p>
    <w:p w:rsidR="00946EB6" w:rsidRDefault="00946EB6" w:rsidP="00946EB6">
      <w:pPr>
        <w:pStyle w:val="Default"/>
        <w:rPr>
          <w:color w:val="0F243E" w:themeColor="text2" w:themeShade="80"/>
          <w:sz w:val="22"/>
          <w:szCs w:val="22"/>
        </w:rPr>
      </w:pPr>
      <w:r w:rsidRPr="00562439">
        <w:rPr>
          <w:sz w:val="22"/>
          <w:szCs w:val="22"/>
        </w:rPr>
        <w:lastRenderedPageBreak/>
        <w:t xml:space="preserve">Адрес: 622000, г. Нижний Тагил, </w:t>
      </w:r>
    </w:p>
    <w:p w:rsidR="00946EB6" w:rsidRDefault="00946EB6" w:rsidP="00946EB6">
      <w:pPr>
        <w:pStyle w:val="Default"/>
        <w:rPr>
          <w:color w:val="0F243E" w:themeColor="text2" w:themeShade="80"/>
          <w:sz w:val="22"/>
          <w:szCs w:val="22"/>
        </w:rPr>
      </w:pPr>
      <w:r>
        <w:rPr>
          <w:sz w:val="22"/>
          <w:szCs w:val="22"/>
        </w:rPr>
        <w:t xml:space="preserve">ул. </w:t>
      </w:r>
      <w:r w:rsidRPr="00562439">
        <w:rPr>
          <w:sz w:val="22"/>
          <w:szCs w:val="22"/>
        </w:rPr>
        <w:t xml:space="preserve">Красногвардейская, 57, ул. Мира, 25 </w:t>
      </w:r>
    </w:p>
    <w:p w:rsidR="00946EB6" w:rsidRPr="00946EB6" w:rsidRDefault="00946EB6" w:rsidP="00946EB6">
      <w:pPr>
        <w:pStyle w:val="Default"/>
        <w:rPr>
          <w:sz w:val="22"/>
          <w:szCs w:val="22"/>
        </w:rPr>
      </w:pPr>
      <w:r w:rsidRPr="00562439">
        <w:rPr>
          <w:sz w:val="22"/>
          <w:szCs w:val="22"/>
        </w:rPr>
        <w:t>Телефон деканат ФХО: (8-3435) 25-01-00.</w:t>
      </w:r>
      <w:r>
        <w:rPr>
          <w:sz w:val="22"/>
          <w:szCs w:val="22"/>
        </w:rPr>
        <w:t xml:space="preserve"> </w:t>
      </w:r>
    </w:p>
    <w:p w:rsidR="00946EB6" w:rsidRDefault="00946EB6" w:rsidP="00946EB6">
      <w:pPr>
        <w:pStyle w:val="Default"/>
        <w:rPr>
          <w:sz w:val="22"/>
          <w:szCs w:val="22"/>
        </w:rPr>
      </w:pPr>
      <w:r w:rsidRPr="00562439">
        <w:rPr>
          <w:sz w:val="22"/>
          <w:szCs w:val="22"/>
        </w:rPr>
        <w:t>Тел</w:t>
      </w:r>
      <w:r>
        <w:rPr>
          <w:sz w:val="22"/>
          <w:szCs w:val="22"/>
        </w:rPr>
        <w:t>.</w:t>
      </w:r>
      <w:r w:rsidRPr="005624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приемной комиссии: </w:t>
      </w:r>
    </w:p>
    <w:p w:rsidR="00946EB6" w:rsidRPr="00946EB6" w:rsidRDefault="00946EB6" w:rsidP="00946EB6">
      <w:pPr>
        <w:pStyle w:val="Default"/>
        <w:rPr>
          <w:color w:val="0F243E" w:themeColor="text2" w:themeShade="80"/>
          <w:sz w:val="22"/>
          <w:szCs w:val="22"/>
        </w:rPr>
      </w:pPr>
      <w:r>
        <w:rPr>
          <w:sz w:val="22"/>
          <w:szCs w:val="22"/>
        </w:rPr>
        <w:t>(8-3435) 25-</w:t>
      </w:r>
      <w:r w:rsidRPr="00562439">
        <w:rPr>
          <w:sz w:val="22"/>
          <w:szCs w:val="22"/>
        </w:rPr>
        <w:t>55-10.</w:t>
      </w:r>
    </w:p>
    <w:sectPr w:rsidR="00946EB6" w:rsidRPr="00946EB6" w:rsidSect="00946EB6">
      <w:type w:val="continuous"/>
      <w:pgSz w:w="11906" w:h="17338"/>
      <w:pgMar w:top="720" w:right="720" w:bottom="720" w:left="720" w:header="720" w:footer="720" w:gutter="0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1F4" w:rsidRDefault="006431F4" w:rsidP="00462963">
      <w:r>
        <w:separator/>
      </w:r>
    </w:p>
  </w:endnote>
  <w:endnote w:type="continuationSeparator" w:id="0">
    <w:p w:rsidR="006431F4" w:rsidRDefault="006431F4" w:rsidP="0046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1F4" w:rsidRDefault="006431F4" w:rsidP="00462963">
      <w:r>
        <w:separator/>
      </w:r>
    </w:p>
  </w:footnote>
  <w:footnote w:type="continuationSeparator" w:id="0">
    <w:p w:rsidR="006431F4" w:rsidRDefault="006431F4" w:rsidP="00462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770"/>
    <w:multiLevelType w:val="hybridMultilevel"/>
    <w:tmpl w:val="370AC20E"/>
    <w:lvl w:ilvl="0" w:tplc="DE700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A67F6B"/>
    <w:multiLevelType w:val="hybridMultilevel"/>
    <w:tmpl w:val="EF8ED5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963"/>
    <w:rsid w:val="0001200F"/>
    <w:rsid w:val="0003577F"/>
    <w:rsid w:val="00063031"/>
    <w:rsid w:val="00090BA2"/>
    <w:rsid w:val="000A62D4"/>
    <w:rsid w:val="000B7645"/>
    <w:rsid w:val="000C12E0"/>
    <w:rsid w:val="000C43D4"/>
    <w:rsid w:val="000E6C7E"/>
    <w:rsid w:val="000F3A2C"/>
    <w:rsid w:val="00121066"/>
    <w:rsid w:val="00160827"/>
    <w:rsid w:val="0017193D"/>
    <w:rsid w:val="00220ECC"/>
    <w:rsid w:val="002A7C0A"/>
    <w:rsid w:val="002C29C4"/>
    <w:rsid w:val="002C3E82"/>
    <w:rsid w:val="00307590"/>
    <w:rsid w:val="003127C1"/>
    <w:rsid w:val="00320797"/>
    <w:rsid w:val="0034349B"/>
    <w:rsid w:val="0039612F"/>
    <w:rsid w:val="003A1A25"/>
    <w:rsid w:val="003B0D18"/>
    <w:rsid w:val="003B42BA"/>
    <w:rsid w:val="003D5070"/>
    <w:rsid w:val="0041018E"/>
    <w:rsid w:val="004456E4"/>
    <w:rsid w:val="00462963"/>
    <w:rsid w:val="004771D6"/>
    <w:rsid w:val="0048461B"/>
    <w:rsid w:val="004A76E5"/>
    <w:rsid w:val="00562439"/>
    <w:rsid w:val="00581ECC"/>
    <w:rsid w:val="005823B5"/>
    <w:rsid w:val="005A0B1E"/>
    <w:rsid w:val="005F5EFD"/>
    <w:rsid w:val="00620F60"/>
    <w:rsid w:val="006431F4"/>
    <w:rsid w:val="00663ADB"/>
    <w:rsid w:val="006814CE"/>
    <w:rsid w:val="00682B58"/>
    <w:rsid w:val="006A2EF5"/>
    <w:rsid w:val="006B54D7"/>
    <w:rsid w:val="006D2A4B"/>
    <w:rsid w:val="007070F3"/>
    <w:rsid w:val="00717522"/>
    <w:rsid w:val="00783D02"/>
    <w:rsid w:val="007900A4"/>
    <w:rsid w:val="007D65E3"/>
    <w:rsid w:val="007E4D35"/>
    <w:rsid w:val="00831A85"/>
    <w:rsid w:val="00847D22"/>
    <w:rsid w:val="00896E75"/>
    <w:rsid w:val="008A2897"/>
    <w:rsid w:val="00946EB6"/>
    <w:rsid w:val="009D4D1B"/>
    <w:rsid w:val="00A07C5D"/>
    <w:rsid w:val="00A12688"/>
    <w:rsid w:val="00A512F9"/>
    <w:rsid w:val="00A74111"/>
    <w:rsid w:val="00AD1638"/>
    <w:rsid w:val="00AE74D6"/>
    <w:rsid w:val="00B01823"/>
    <w:rsid w:val="00B05200"/>
    <w:rsid w:val="00B85FF4"/>
    <w:rsid w:val="00BC5C92"/>
    <w:rsid w:val="00C130DE"/>
    <w:rsid w:val="00C249F0"/>
    <w:rsid w:val="00C4337E"/>
    <w:rsid w:val="00C51312"/>
    <w:rsid w:val="00CC2571"/>
    <w:rsid w:val="00D11FF0"/>
    <w:rsid w:val="00D16DED"/>
    <w:rsid w:val="00D41EF9"/>
    <w:rsid w:val="00D610C0"/>
    <w:rsid w:val="00D71413"/>
    <w:rsid w:val="00D77989"/>
    <w:rsid w:val="00D916B4"/>
    <w:rsid w:val="00DA2041"/>
    <w:rsid w:val="00DB139A"/>
    <w:rsid w:val="00DE7EDA"/>
    <w:rsid w:val="00E249CF"/>
    <w:rsid w:val="00E24A7B"/>
    <w:rsid w:val="00E546C6"/>
    <w:rsid w:val="00E6086B"/>
    <w:rsid w:val="00E738AC"/>
    <w:rsid w:val="00E80757"/>
    <w:rsid w:val="00E8732A"/>
    <w:rsid w:val="00E96835"/>
    <w:rsid w:val="00EA573B"/>
    <w:rsid w:val="00EB2624"/>
    <w:rsid w:val="00EE1199"/>
    <w:rsid w:val="00F2468A"/>
    <w:rsid w:val="00F43164"/>
    <w:rsid w:val="00F513AA"/>
    <w:rsid w:val="00F733BF"/>
    <w:rsid w:val="00F877D4"/>
    <w:rsid w:val="00FA63DF"/>
    <w:rsid w:val="00FB463F"/>
    <w:rsid w:val="00FC0B58"/>
    <w:rsid w:val="00FC14CE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7E27"/>
  <w15:docId w15:val="{A3A771A0-8DA9-47EE-A250-868B10A0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57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963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29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E74D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546C6"/>
    <w:rPr>
      <w:sz w:val="24"/>
      <w:szCs w:val="24"/>
    </w:rPr>
  </w:style>
  <w:style w:type="paragraph" w:styleId="a7">
    <w:name w:val="No Spacing"/>
    <w:uiPriority w:val="1"/>
    <w:qFormat/>
    <w:rsid w:val="00B05200"/>
    <w:pPr>
      <w:spacing w:after="0" w:line="240" w:lineRule="auto"/>
      <w:ind w:firstLine="567"/>
      <w:jc w:val="both"/>
    </w:pPr>
    <w:rPr>
      <w:rFonts w:ascii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</dc:creator>
  <cp:lastModifiedBy>noname</cp:lastModifiedBy>
  <cp:revision>4</cp:revision>
  <cp:lastPrinted>2019-04-25T07:12:00Z</cp:lastPrinted>
  <dcterms:created xsi:type="dcterms:W3CDTF">2020-10-26T10:20:00Z</dcterms:created>
  <dcterms:modified xsi:type="dcterms:W3CDTF">2021-10-26T07:08:00Z</dcterms:modified>
</cp:coreProperties>
</file>